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2D" w:rsidRDefault="00EA6F13" w:rsidP="00EA6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:rsidR="00EA6F13" w:rsidRDefault="00EA6F13" w:rsidP="00EA6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воды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Старомайнского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A6F13" w:rsidRDefault="00EA6F13" w:rsidP="00EA6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6439" w:rsidRPr="00475A2D" w:rsidRDefault="00475A2D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A2D">
        <w:rPr>
          <w:rFonts w:ascii="Times New Roman" w:hAnsi="Times New Roman" w:cs="Times New Roman"/>
          <w:b/>
          <w:sz w:val="24"/>
          <w:szCs w:val="24"/>
        </w:rPr>
        <w:t xml:space="preserve">На базе МБОО </w:t>
      </w:r>
      <w:proofErr w:type="spellStart"/>
      <w:r w:rsidRPr="00475A2D">
        <w:rPr>
          <w:rFonts w:ascii="Times New Roman" w:hAnsi="Times New Roman" w:cs="Times New Roman"/>
          <w:b/>
          <w:sz w:val="24"/>
          <w:szCs w:val="24"/>
        </w:rPr>
        <w:t>Старомайнской</w:t>
      </w:r>
      <w:proofErr w:type="spellEnd"/>
      <w:r w:rsidRPr="00475A2D">
        <w:rPr>
          <w:rFonts w:ascii="Times New Roman" w:hAnsi="Times New Roman" w:cs="Times New Roman"/>
          <w:b/>
          <w:sz w:val="24"/>
          <w:szCs w:val="24"/>
        </w:rPr>
        <w:t xml:space="preserve"> СШ №2</w:t>
      </w:r>
      <w:proofErr w:type="gramStart"/>
      <w:r w:rsidR="00DC430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DC430D">
        <w:rPr>
          <w:rFonts w:ascii="Times New Roman" w:hAnsi="Times New Roman" w:cs="Times New Roman"/>
          <w:b/>
          <w:sz w:val="24"/>
          <w:szCs w:val="24"/>
        </w:rPr>
        <w:t xml:space="preserve"> 20.09.22 по 29.09.22 </w:t>
      </w:r>
      <w:r w:rsidRPr="00475A2D">
        <w:rPr>
          <w:rFonts w:ascii="Times New Roman" w:hAnsi="Times New Roman" w:cs="Times New Roman"/>
          <w:b/>
          <w:sz w:val="24"/>
          <w:szCs w:val="24"/>
        </w:rPr>
        <w:t xml:space="preserve"> совместно с Институтом физической химии и электрохимии имени Фрумкина, происходило исследование пробы воды.</w:t>
      </w:r>
    </w:p>
    <w:p w:rsidR="00475A2D" w:rsidRDefault="00475A2D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439" w:rsidRPr="002010AE" w:rsidRDefault="00706439" w:rsidP="00475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AE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706439" w:rsidRPr="002010AE" w:rsidRDefault="00706439" w:rsidP="00201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Вода, несомненно, является важным компонентом среды, которая окружает нас. Она необходима для производств, быта, питья, купания и является средой обитания для многих живых существ. Всем хочется знать какой водой они пользуются и в какой купаются летом. Пруды ежегодно проходят проверку в начале купального сезона, что дает надежду на то, что вода безопасна. Однако, на производствах зачастую выбросы отравляющих веществ происходят не регулярно, что может быть причиной постепенного медленного загрязнения водоемов, ручьев и рек.</w:t>
      </w:r>
    </w:p>
    <w:p w:rsidR="00706439" w:rsidRPr="002010AE" w:rsidRDefault="00706439" w:rsidP="00201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Основными причинами загрязнения ручьев, которые впоследствии впадают в более крупные реки и пруды являются:</w:t>
      </w:r>
    </w:p>
    <w:p w:rsidR="00706439" w:rsidRPr="002010AE" w:rsidRDefault="00706439" w:rsidP="002010A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Сточные бытовые воды городов</w:t>
      </w:r>
    </w:p>
    <w:p w:rsidR="00706439" w:rsidRPr="002010AE" w:rsidRDefault="00706439" w:rsidP="002010A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Бытовые отходы и мусор</w:t>
      </w:r>
    </w:p>
    <w:p w:rsidR="008100A2" w:rsidRPr="002010AE" w:rsidRDefault="00706439" w:rsidP="002010A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Промышленные сточные воды и многое другое</w:t>
      </w:r>
    </w:p>
    <w:p w:rsidR="008100A2" w:rsidRPr="002010AE" w:rsidRDefault="008100A2" w:rsidP="00201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Вода – индикатор степени загрязненности городов и качества работы очистных сооружений. Отслеживая состояние ручьев района, можно оценивать экологическое состояние местности и улучшать работу очистных станций. Зачастую вода может казаться очень чистой, однако реальный ее состав будет оказывать большое влияние на экосистему.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4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2010AE">
        <w:rPr>
          <w:rFonts w:ascii="Times New Roman" w:hAnsi="Times New Roman" w:cs="Times New Roman"/>
          <w:sz w:val="24"/>
          <w:szCs w:val="24"/>
        </w:rPr>
        <w:t xml:space="preserve"> Исследование состава воды в разных участках </w:t>
      </w:r>
      <w:r w:rsidR="00475A2D">
        <w:rPr>
          <w:rFonts w:ascii="Times New Roman" w:hAnsi="Times New Roman" w:cs="Times New Roman"/>
          <w:sz w:val="24"/>
          <w:szCs w:val="24"/>
        </w:rPr>
        <w:t>реки Волги.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248">
        <w:rPr>
          <w:rFonts w:ascii="Times New Roman" w:hAnsi="Times New Roman" w:cs="Times New Roman"/>
          <w:b/>
          <w:sz w:val="24"/>
          <w:szCs w:val="24"/>
        </w:rPr>
        <w:t>Задачи работы:</w:t>
      </w:r>
      <w:r w:rsidRPr="002010AE">
        <w:rPr>
          <w:rFonts w:ascii="Times New Roman" w:hAnsi="Times New Roman" w:cs="Times New Roman"/>
          <w:sz w:val="24"/>
          <w:szCs w:val="24"/>
        </w:rPr>
        <w:t xml:space="preserve"> Определение характера состава воды. Анализ степени загрязненности.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Методы: Наблюдение, сравнение, исследование, анализ</w:t>
      </w:r>
      <w:r w:rsidR="00475A2D">
        <w:rPr>
          <w:rFonts w:ascii="Times New Roman" w:hAnsi="Times New Roman" w:cs="Times New Roman"/>
          <w:sz w:val="24"/>
          <w:szCs w:val="24"/>
        </w:rPr>
        <w:t>.</w:t>
      </w:r>
    </w:p>
    <w:p w:rsidR="008100A2" w:rsidRPr="002010AE" w:rsidRDefault="008100A2" w:rsidP="00475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AE">
        <w:rPr>
          <w:rFonts w:ascii="Times New Roman" w:hAnsi="Times New Roman" w:cs="Times New Roman"/>
          <w:b/>
          <w:sz w:val="24"/>
          <w:szCs w:val="24"/>
        </w:rPr>
        <w:t>Методика выполнения работы: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Для проведения исследование выбираются места для сбора проб воды с разной предполагаемой степенью загрязненности.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Итак, пробы воды были собраны: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 xml:space="preserve">№ 1 </w:t>
      </w:r>
      <w:r w:rsidR="00475A2D">
        <w:rPr>
          <w:rFonts w:ascii="Times New Roman" w:hAnsi="Times New Roman" w:cs="Times New Roman"/>
          <w:sz w:val="24"/>
          <w:szCs w:val="24"/>
        </w:rPr>
        <w:t xml:space="preserve">Берег </w:t>
      </w:r>
      <w:proofErr w:type="spellStart"/>
      <w:r w:rsidR="00475A2D">
        <w:rPr>
          <w:rFonts w:ascii="Times New Roman" w:hAnsi="Times New Roman" w:cs="Times New Roman"/>
          <w:sz w:val="24"/>
          <w:szCs w:val="24"/>
        </w:rPr>
        <w:t>реки</w:t>
      </w:r>
      <w:proofErr w:type="gramStart"/>
      <w:r w:rsidR="00475A2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475A2D">
        <w:rPr>
          <w:rFonts w:ascii="Times New Roman" w:hAnsi="Times New Roman" w:cs="Times New Roman"/>
          <w:sz w:val="24"/>
          <w:szCs w:val="24"/>
        </w:rPr>
        <w:t>оверхность</w:t>
      </w:r>
      <w:proofErr w:type="spellEnd"/>
      <w:r w:rsidR="00475A2D">
        <w:rPr>
          <w:rFonts w:ascii="Times New Roman" w:hAnsi="Times New Roman" w:cs="Times New Roman"/>
          <w:sz w:val="24"/>
          <w:szCs w:val="24"/>
        </w:rPr>
        <w:t>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 2</w:t>
      </w:r>
      <w:r w:rsidR="00472A05" w:rsidRPr="002010AE">
        <w:rPr>
          <w:rFonts w:ascii="Times New Roman" w:hAnsi="Times New Roman" w:cs="Times New Roman"/>
          <w:sz w:val="24"/>
          <w:szCs w:val="24"/>
        </w:rPr>
        <w:t xml:space="preserve"> </w:t>
      </w:r>
      <w:r w:rsidR="00475A2D">
        <w:rPr>
          <w:rFonts w:ascii="Times New Roman" w:hAnsi="Times New Roman" w:cs="Times New Roman"/>
          <w:sz w:val="24"/>
          <w:szCs w:val="24"/>
        </w:rPr>
        <w:t xml:space="preserve">Берег реки </w:t>
      </w:r>
      <w:proofErr w:type="spellStart"/>
      <w:r w:rsidR="00475A2D">
        <w:rPr>
          <w:rFonts w:ascii="Times New Roman" w:hAnsi="Times New Roman" w:cs="Times New Roman"/>
          <w:sz w:val="24"/>
          <w:szCs w:val="24"/>
        </w:rPr>
        <w:t>придонность</w:t>
      </w:r>
      <w:proofErr w:type="spellEnd"/>
      <w:r w:rsidR="00475A2D">
        <w:rPr>
          <w:rFonts w:ascii="Times New Roman" w:hAnsi="Times New Roman" w:cs="Times New Roman"/>
          <w:sz w:val="24"/>
          <w:szCs w:val="24"/>
        </w:rPr>
        <w:t>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lastRenderedPageBreak/>
        <w:t>№ 3</w:t>
      </w:r>
      <w:r w:rsidR="00472A05" w:rsidRPr="002010AE">
        <w:rPr>
          <w:rFonts w:ascii="Times New Roman" w:hAnsi="Times New Roman" w:cs="Times New Roman"/>
          <w:sz w:val="24"/>
          <w:szCs w:val="24"/>
        </w:rPr>
        <w:t xml:space="preserve"> </w:t>
      </w:r>
      <w:r w:rsidR="00AB2B22">
        <w:rPr>
          <w:rFonts w:ascii="Times New Roman" w:hAnsi="Times New Roman" w:cs="Times New Roman"/>
          <w:sz w:val="24"/>
          <w:szCs w:val="24"/>
        </w:rPr>
        <w:t xml:space="preserve">Средняя полоса </w:t>
      </w:r>
      <w:proofErr w:type="spellStart"/>
      <w:r w:rsidR="00AB2B22">
        <w:rPr>
          <w:rFonts w:ascii="Times New Roman" w:hAnsi="Times New Roman" w:cs="Times New Roman"/>
          <w:sz w:val="24"/>
          <w:szCs w:val="24"/>
        </w:rPr>
        <w:t>реки</w:t>
      </w:r>
      <w:proofErr w:type="gramStart"/>
      <w:r w:rsidR="00AB2B2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B2B22">
        <w:rPr>
          <w:rFonts w:ascii="Times New Roman" w:hAnsi="Times New Roman" w:cs="Times New Roman"/>
          <w:sz w:val="24"/>
          <w:szCs w:val="24"/>
        </w:rPr>
        <w:t>ридонность</w:t>
      </w:r>
      <w:proofErr w:type="spellEnd"/>
      <w:r w:rsidR="00AB2B22">
        <w:rPr>
          <w:rFonts w:ascii="Times New Roman" w:hAnsi="Times New Roman" w:cs="Times New Roman"/>
          <w:sz w:val="24"/>
          <w:szCs w:val="24"/>
        </w:rPr>
        <w:t>.</w:t>
      </w: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347" w:rsidRPr="002010AE" w:rsidRDefault="00A53B38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AE">
        <w:rPr>
          <w:rFonts w:ascii="Times New Roman" w:hAnsi="Times New Roman" w:cs="Times New Roman"/>
          <w:b/>
          <w:sz w:val="24"/>
          <w:szCs w:val="24"/>
        </w:rPr>
        <w:t>Лабораторное</w:t>
      </w:r>
      <w:r w:rsidR="005D3347" w:rsidRPr="002010AE">
        <w:rPr>
          <w:rFonts w:ascii="Times New Roman" w:hAnsi="Times New Roman" w:cs="Times New Roman"/>
          <w:b/>
          <w:sz w:val="24"/>
          <w:szCs w:val="24"/>
        </w:rPr>
        <w:t xml:space="preserve"> исследование воды:</w:t>
      </w:r>
    </w:p>
    <w:p w:rsidR="00A53B38" w:rsidRPr="002010AE" w:rsidRDefault="00A53B38" w:rsidP="002010A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0AE">
        <w:rPr>
          <w:rFonts w:ascii="Times New Roman" w:hAnsi="Times New Roman" w:cs="Times New Roman"/>
          <w:i/>
          <w:sz w:val="24"/>
          <w:szCs w:val="24"/>
        </w:rPr>
        <w:t>1.Цвет</w:t>
      </w:r>
    </w:p>
    <w:p w:rsidR="00A53B38" w:rsidRPr="002010AE" w:rsidRDefault="00A53B38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Все пробы имели весьма заметный цвет кроме одной – вода из лесопарковой (предположительно сточная, №3) зоны была лишь еле заметно желтоватая.</w:t>
      </w:r>
    </w:p>
    <w:p w:rsidR="00586AC1" w:rsidRPr="002010AE" w:rsidRDefault="00586AC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№1Коричневатая</w:t>
      </w:r>
    </w:p>
    <w:p w:rsidR="00586AC1" w:rsidRPr="002010AE" w:rsidRDefault="00586AC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№2Светло-желтоватая</w:t>
      </w:r>
    </w:p>
    <w:p w:rsidR="00586AC1" w:rsidRPr="002010AE" w:rsidRDefault="00586AC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№3Слабо-желтоватая</w:t>
      </w:r>
    </w:p>
    <w:p w:rsidR="00A53B38" w:rsidRPr="002010AE" w:rsidRDefault="00A51C86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265EDECA" wp14:editId="2095A72E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333625" cy="309118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0"/>
                    <a:stretch/>
                  </pic:blipFill>
                  <pic:spPr bwMode="auto">
                    <a:xfrm>
                      <a:off x="0" y="0"/>
                      <a:ext cx="233362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3B38" w:rsidRPr="002010AE" w:rsidRDefault="00A53B38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38" w:rsidRPr="002010AE" w:rsidRDefault="00A53B38" w:rsidP="002010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A51C86" w:rsidP="002010A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0AE">
        <w:rPr>
          <w:rFonts w:ascii="Times New Roman" w:hAnsi="Times New Roman" w:cs="Times New Roman"/>
          <w:i/>
          <w:sz w:val="24"/>
          <w:szCs w:val="24"/>
        </w:rPr>
        <w:t>2.Запах</w:t>
      </w:r>
    </w:p>
    <w:p w:rsidR="00A51C86" w:rsidRPr="002010AE" w:rsidRDefault="00A51C86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Запах был выражен у каждой</w:t>
      </w:r>
      <w:r w:rsidR="00DC5248">
        <w:rPr>
          <w:rFonts w:ascii="Times New Roman" w:hAnsi="Times New Roman" w:cs="Times New Roman"/>
          <w:sz w:val="24"/>
          <w:szCs w:val="24"/>
        </w:rPr>
        <w:t xml:space="preserve"> пробы воды и </w:t>
      </w:r>
      <w:r w:rsidRPr="002010AE">
        <w:rPr>
          <w:rFonts w:ascii="Times New Roman" w:hAnsi="Times New Roman" w:cs="Times New Roman"/>
          <w:sz w:val="24"/>
          <w:szCs w:val="24"/>
        </w:rPr>
        <w:t xml:space="preserve">появился, когда вода полностью нагрелась до комнатной температуры. Оценка интенсивности проходит по шкале от 0 до 5, где 0 – запах отсутствует, а 5 – Запах </w:t>
      </w:r>
      <w:proofErr w:type="spellStart"/>
      <w:r w:rsidRPr="002010AE">
        <w:rPr>
          <w:rFonts w:ascii="Times New Roman" w:hAnsi="Times New Roman" w:cs="Times New Roman"/>
          <w:sz w:val="24"/>
          <w:szCs w:val="24"/>
        </w:rPr>
        <w:t>сильен</w:t>
      </w:r>
      <w:proofErr w:type="spellEnd"/>
      <w:r w:rsidRPr="002010AE">
        <w:rPr>
          <w:rFonts w:ascii="Times New Roman" w:hAnsi="Times New Roman" w:cs="Times New Roman"/>
          <w:sz w:val="24"/>
          <w:szCs w:val="24"/>
        </w:rPr>
        <w:t xml:space="preserve"> на столько, что делает воду непригодной для употребления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680"/>
      </w:tblGrid>
      <w:tr w:rsidR="00274AF0" w:rsidRPr="002010AE" w:rsidTr="00586AC1">
        <w:tc>
          <w:tcPr>
            <w:tcW w:w="1980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Характер запаха</w:t>
            </w:r>
          </w:p>
        </w:tc>
        <w:tc>
          <w:tcPr>
            <w:tcW w:w="3680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Интенсивность запаха</w:t>
            </w:r>
          </w:p>
        </w:tc>
      </w:tr>
      <w:tr w:rsidR="00274AF0" w:rsidRPr="002010AE" w:rsidTr="00A51C86">
        <w:tc>
          <w:tcPr>
            <w:tcW w:w="1980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685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Торфяной</w:t>
            </w:r>
          </w:p>
        </w:tc>
        <w:tc>
          <w:tcPr>
            <w:tcW w:w="3680" w:type="dxa"/>
          </w:tcPr>
          <w:p w:rsidR="00A51C86" w:rsidRPr="002010AE" w:rsidRDefault="00586AC1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AF0" w:rsidRPr="002010AE" w:rsidTr="00A51C86">
        <w:tc>
          <w:tcPr>
            <w:tcW w:w="1980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685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Плесневый</w:t>
            </w:r>
          </w:p>
        </w:tc>
        <w:tc>
          <w:tcPr>
            <w:tcW w:w="3680" w:type="dxa"/>
          </w:tcPr>
          <w:p w:rsidR="00A51C86" w:rsidRPr="002010AE" w:rsidRDefault="00586AC1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AF0" w:rsidRPr="002010AE" w:rsidTr="00A51C86">
        <w:tc>
          <w:tcPr>
            <w:tcW w:w="1980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685" w:type="dxa"/>
          </w:tcPr>
          <w:p w:rsidR="00A51C86" w:rsidRPr="002010AE" w:rsidRDefault="00A51C86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Хлорный</w:t>
            </w:r>
          </w:p>
        </w:tc>
        <w:tc>
          <w:tcPr>
            <w:tcW w:w="3680" w:type="dxa"/>
          </w:tcPr>
          <w:p w:rsidR="00A51C86" w:rsidRPr="002010AE" w:rsidRDefault="00586AC1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100A2" w:rsidRPr="002010AE" w:rsidRDefault="008100A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A2" w:rsidRPr="002010AE" w:rsidRDefault="00586AC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3. Кислотность.</w:t>
      </w:r>
    </w:p>
    <w:p w:rsidR="006C21B2" w:rsidRPr="002010AE" w:rsidRDefault="00091692" w:rsidP="00AB2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375920</wp:posOffset>
            </wp:positionV>
            <wp:extent cx="3810000" cy="2943860"/>
            <wp:effectExtent l="0" t="438150" r="0" b="4089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52"/>
                    <a:stretch/>
                  </pic:blipFill>
                  <pic:spPr bwMode="auto">
                    <a:xfrm rot="5400000">
                      <a:off x="0" y="0"/>
                      <a:ext cx="381000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6AC1" w:rsidRPr="002010AE">
        <w:rPr>
          <w:rFonts w:ascii="Times New Roman" w:hAnsi="Times New Roman" w:cs="Times New Roman"/>
          <w:sz w:val="24"/>
          <w:szCs w:val="24"/>
        </w:rPr>
        <w:t>Все образцы показали схожие результаты с кислотностью между 0.6 и 0.7 рН, что свидетельствует о нормальном уровне рН.</w:t>
      </w:r>
    </w:p>
    <w:p w:rsidR="00DA0819" w:rsidRPr="00DC430D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84" w:rsidRPr="00DC430D" w:rsidRDefault="00091692" w:rsidP="002010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237490</wp:posOffset>
            </wp:positionV>
            <wp:extent cx="3004185" cy="3228975"/>
            <wp:effectExtent l="1905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b="13182"/>
                    <a:stretch/>
                  </pic:blipFill>
                  <pic:spPr bwMode="auto">
                    <a:xfrm>
                      <a:off x="0" y="0"/>
                      <a:ext cx="300418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058C" w:rsidRPr="00DC430D" w:rsidRDefault="009E058C" w:rsidP="002010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A0819" w:rsidRPr="002010AE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84" w:rsidRPr="002010AE" w:rsidRDefault="00627084" w:rsidP="002010A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3B" w:rsidRPr="002010AE" w:rsidRDefault="00BB343B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084" w:rsidRPr="002010AE" w:rsidRDefault="00627084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39" w:rsidRPr="002010AE" w:rsidRDefault="00AB2B22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239" w:rsidRPr="002010AE">
        <w:rPr>
          <w:rFonts w:ascii="Times New Roman" w:hAnsi="Times New Roman" w:cs="Times New Roman"/>
          <w:sz w:val="24"/>
          <w:szCs w:val="24"/>
        </w:rPr>
        <w:t>.Осадок</w:t>
      </w:r>
    </w:p>
    <w:p w:rsidR="00E96239" w:rsidRPr="002010AE" w:rsidRDefault="00E9623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Так же, было проведено исследование на осадок</w:t>
      </w:r>
      <w:r w:rsidR="00136336" w:rsidRPr="002010AE">
        <w:rPr>
          <w:rFonts w:ascii="Times New Roman" w:hAnsi="Times New Roman" w:cs="Times New Roman"/>
          <w:sz w:val="24"/>
          <w:szCs w:val="24"/>
        </w:rPr>
        <w:t xml:space="preserve">. Одинаковое количество воды </w:t>
      </w:r>
      <w:proofErr w:type="gramStart"/>
      <w:r w:rsidR="004F5487" w:rsidRPr="002010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5487" w:rsidRPr="002010AE">
        <w:rPr>
          <w:rFonts w:ascii="Times New Roman" w:hAnsi="Times New Roman" w:cs="Times New Roman"/>
          <w:sz w:val="24"/>
          <w:szCs w:val="24"/>
        </w:rPr>
        <w:t xml:space="preserve">30 мл) </w:t>
      </w:r>
      <w:r w:rsidR="00136336" w:rsidRPr="002010AE">
        <w:rPr>
          <w:rFonts w:ascii="Times New Roman" w:hAnsi="Times New Roman" w:cs="Times New Roman"/>
          <w:sz w:val="24"/>
          <w:szCs w:val="24"/>
        </w:rPr>
        <w:t xml:space="preserve">каждой пробы процеживалось через </w:t>
      </w:r>
      <w:r w:rsidR="00DA0819" w:rsidRPr="002010AE">
        <w:rPr>
          <w:rFonts w:ascii="Times New Roman" w:hAnsi="Times New Roman" w:cs="Times New Roman"/>
          <w:sz w:val="24"/>
          <w:szCs w:val="24"/>
        </w:rPr>
        <w:t>фильтр и фильтр высушивался в течение суток. Затем мы сравнивали вес фильтра до процеживания и после. В итоге получилось следующее:</w:t>
      </w:r>
    </w:p>
    <w:p w:rsidR="00DA0819" w:rsidRPr="002010AE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Чистый фильтр: 200мг</w:t>
      </w:r>
    </w:p>
    <w:p w:rsidR="00DA0819" w:rsidRPr="002010AE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№1 210мг</w:t>
      </w:r>
    </w:p>
    <w:p w:rsidR="00DA0819" w:rsidRPr="002010AE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№2 200мг</w:t>
      </w:r>
    </w:p>
    <w:p w:rsidR="00DA0819" w:rsidRPr="002010AE" w:rsidRDefault="00DA081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№3 200мг</w:t>
      </w:r>
    </w:p>
    <w:p w:rsidR="00E96239" w:rsidRPr="002010AE" w:rsidRDefault="00E96239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85" w:rsidRPr="00875320" w:rsidRDefault="00AB2B22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3985" w:rsidRPr="00875320">
        <w:rPr>
          <w:rFonts w:ascii="Times New Roman" w:hAnsi="Times New Roman" w:cs="Times New Roman"/>
          <w:b/>
          <w:sz w:val="24"/>
          <w:szCs w:val="24"/>
        </w:rPr>
        <w:t>.Сводная таблица</w:t>
      </w:r>
    </w:p>
    <w:tbl>
      <w:tblPr>
        <w:tblStyle w:val="a5"/>
        <w:tblpPr w:leftFromText="180" w:rightFromText="180" w:vertAnchor="text" w:horzAnchor="margin" w:tblpXSpec="center" w:tblpY="366"/>
        <w:tblW w:w="7322" w:type="dxa"/>
        <w:tblLook w:val="04A0" w:firstRow="1" w:lastRow="0" w:firstColumn="1" w:lastColumn="0" w:noHBand="0" w:noVBand="1"/>
      </w:tblPr>
      <w:tblGrid>
        <w:gridCol w:w="4165"/>
        <w:gridCol w:w="1291"/>
        <w:gridCol w:w="1866"/>
      </w:tblGrid>
      <w:tr w:rsidR="00AB2B22" w:rsidRPr="002010AE" w:rsidTr="00AB2B22">
        <w:trPr>
          <w:trHeight w:val="1534"/>
        </w:trPr>
        <w:tc>
          <w:tcPr>
            <w:tcW w:w="4165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Номер образца</w:t>
            </w:r>
          </w:p>
        </w:tc>
        <w:tc>
          <w:tcPr>
            <w:tcW w:w="1291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рН Воды</w:t>
            </w:r>
          </w:p>
        </w:tc>
        <w:tc>
          <w:tcPr>
            <w:tcW w:w="1866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Количество осадка на 30мл</w:t>
            </w:r>
          </w:p>
        </w:tc>
      </w:tr>
      <w:tr w:rsidR="00AB2B22" w:rsidRPr="002010AE" w:rsidTr="00AB2B22">
        <w:trPr>
          <w:trHeight w:val="519"/>
        </w:trPr>
        <w:tc>
          <w:tcPr>
            <w:tcW w:w="4165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91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66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10мг</w:t>
            </w:r>
          </w:p>
        </w:tc>
      </w:tr>
      <w:tr w:rsidR="00AB2B22" w:rsidRPr="002010AE" w:rsidTr="00AB2B22">
        <w:trPr>
          <w:trHeight w:val="519"/>
        </w:trPr>
        <w:tc>
          <w:tcPr>
            <w:tcW w:w="4165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91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66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2B22" w:rsidRPr="002010AE" w:rsidTr="00AB2B22">
        <w:trPr>
          <w:trHeight w:val="519"/>
        </w:trPr>
        <w:tc>
          <w:tcPr>
            <w:tcW w:w="4165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91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66" w:type="dxa"/>
          </w:tcPr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22" w:rsidRPr="002010AE" w:rsidRDefault="00AB2B22" w:rsidP="00201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E058C" w:rsidRPr="002010AE" w:rsidRDefault="009E058C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AC1" w:rsidRPr="002010AE" w:rsidRDefault="00586AC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E4" w:rsidRPr="002010AE" w:rsidRDefault="00057CE4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19" w:rsidRPr="002010AE" w:rsidRDefault="00D46619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619" w:rsidRPr="002010AE" w:rsidRDefault="00D46619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22" w:rsidRDefault="00AB2B22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B22" w:rsidRPr="002010AE" w:rsidRDefault="00AB2B22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CE4" w:rsidRPr="002010AE" w:rsidRDefault="00057CE4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AE">
        <w:rPr>
          <w:rFonts w:ascii="Times New Roman" w:hAnsi="Times New Roman" w:cs="Times New Roman"/>
          <w:b/>
          <w:sz w:val="24"/>
          <w:szCs w:val="24"/>
        </w:rPr>
        <w:t>Вывод по результатам работы</w:t>
      </w: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Вода – один из важнейших индикаторов экологического состояния города, она является одним из самых показательных значений в исследованиях экологии. Вода – удобный объект для исследования.</w:t>
      </w: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Степень загрязненности ручьев не слишком зависит от места, где они располагаются, но от того, что в них сбрасывают.</w:t>
      </w: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По результатам исследования можно решить, что даже самая чистая на вид вода может оказаться совершенно непригодной для употребления или другого использования.</w:t>
      </w: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B41" w:rsidRPr="002010AE" w:rsidRDefault="002D2B41" w:rsidP="00AB2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AE">
        <w:rPr>
          <w:rFonts w:ascii="Times New Roman" w:hAnsi="Times New Roman" w:cs="Times New Roman"/>
          <w:b/>
          <w:sz w:val="24"/>
          <w:szCs w:val="24"/>
        </w:rPr>
        <w:t>Перспективы и практическое значение работы.</w:t>
      </w: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41" w:rsidRPr="002010AE" w:rsidRDefault="002D2B41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AE">
        <w:rPr>
          <w:rFonts w:ascii="Times New Roman" w:hAnsi="Times New Roman" w:cs="Times New Roman"/>
          <w:sz w:val="24"/>
          <w:szCs w:val="24"/>
        </w:rPr>
        <w:t>Данная методика может быть использована для базового мониторинга состояния воды в городах, а следовательно и составления более полноценной экологической картины местности. Таким образом, мы можем определять степень загрязненности воды и микрорайонов в целом.</w:t>
      </w:r>
      <w:r w:rsidR="00DC430D">
        <w:rPr>
          <w:rFonts w:ascii="Times New Roman" w:hAnsi="Times New Roman" w:cs="Times New Roman"/>
          <w:sz w:val="24"/>
          <w:szCs w:val="24"/>
        </w:rPr>
        <w:t xml:space="preserve"> Работы ещё ведутся. Будут браться новые пробы и исследоваться. </w:t>
      </w:r>
    </w:p>
    <w:p w:rsidR="002D2B41" w:rsidRPr="002010AE" w:rsidRDefault="00274AF0" w:rsidP="00201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664F2" wp14:editId="5C1B64CA">
            <wp:extent cx="3981450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MKy_WXn00gKyF0lS3KV0LLrjqwN4jS6jZpM9Uyah5UIBpyXZ0hhXG4WfTM4b7v3U_LiKXDcZWc7eY-qhWT6mSX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B41" w:rsidRPr="002010AE" w:rsidSect="007C4C2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EF" w:rsidRDefault="00CD0CEF" w:rsidP="00EF06FA">
      <w:pPr>
        <w:spacing w:after="0" w:line="240" w:lineRule="auto"/>
      </w:pPr>
      <w:r>
        <w:separator/>
      </w:r>
    </w:p>
  </w:endnote>
  <w:endnote w:type="continuationSeparator" w:id="0">
    <w:p w:rsidR="00CD0CEF" w:rsidRDefault="00CD0CEF" w:rsidP="00EF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2726"/>
      <w:docPartObj>
        <w:docPartGallery w:val="Page Numbers (Bottom of Page)"/>
        <w:docPartUnique/>
      </w:docPartObj>
    </w:sdtPr>
    <w:sdtEndPr/>
    <w:sdtContent>
      <w:p w:rsidR="00EF06FA" w:rsidRDefault="00EF06FA">
        <w:pPr>
          <w:pStyle w:val="a8"/>
          <w:jc w:val="right"/>
        </w:pPr>
      </w:p>
      <w:p w:rsidR="00EF06FA" w:rsidRDefault="005F265F">
        <w:pPr>
          <w:pStyle w:val="a8"/>
          <w:jc w:val="right"/>
        </w:pPr>
        <w:r>
          <w:fldChar w:fldCharType="begin"/>
        </w:r>
        <w:r w:rsidR="00EF06FA">
          <w:instrText>PAGE   \* MERGEFORMAT</w:instrText>
        </w:r>
        <w:r>
          <w:fldChar w:fldCharType="separate"/>
        </w:r>
        <w:r w:rsidR="00EA6F13">
          <w:rPr>
            <w:noProof/>
          </w:rPr>
          <w:t>2</w:t>
        </w:r>
        <w:r>
          <w:fldChar w:fldCharType="end"/>
        </w:r>
      </w:p>
    </w:sdtContent>
  </w:sdt>
  <w:p w:rsidR="00EF06FA" w:rsidRDefault="00EF06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EF" w:rsidRDefault="00CD0CEF" w:rsidP="00EF06FA">
      <w:pPr>
        <w:spacing w:after="0" w:line="240" w:lineRule="auto"/>
      </w:pPr>
      <w:r>
        <w:separator/>
      </w:r>
    </w:p>
  </w:footnote>
  <w:footnote w:type="continuationSeparator" w:id="0">
    <w:p w:rsidR="00CD0CEF" w:rsidRDefault="00CD0CEF" w:rsidP="00EF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34"/>
    <w:multiLevelType w:val="hybridMultilevel"/>
    <w:tmpl w:val="C50AB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3C66FD"/>
    <w:multiLevelType w:val="hybridMultilevel"/>
    <w:tmpl w:val="AD76141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3115058"/>
    <w:multiLevelType w:val="hybridMultilevel"/>
    <w:tmpl w:val="B676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851F3"/>
    <w:multiLevelType w:val="hybridMultilevel"/>
    <w:tmpl w:val="FC1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9"/>
    <w:rsid w:val="00054991"/>
    <w:rsid w:val="00057CE4"/>
    <w:rsid w:val="00091692"/>
    <w:rsid w:val="00136336"/>
    <w:rsid w:val="001D4B59"/>
    <w:rsid w:val="002010AE"/>
    <w:rsid w:val="00274AF0"/>
    <w:rsid w:val="002A789C"/>
    <w:rsid w:val="002D2B41"/>
    <w:rsid w:val="00472A05"/>
    <w:rsid w:val="00475A2D"/>
    <w:rsid w:val="004F2F3C"/>
    <w:rsid w:val="004F5487"/>
    <w:rsid w:val="00586AC1"/>
    <w:rsid w:val="005D3347"/>
    <w:rsid w:val="005F265F"/>
    <w:rsid w:val="00627084"/>
    <w:rsid w:val="006C21B2"/>
    <w:rsid w:val="00706439"/>
    <w:rsid w:val="007328CB"/>
    <w:rsid w:val="007706A3"/>
    <w:rsid w:val="007B6A03"/>
    <w:rsid w:val="007C4C2E"/>
    <w:rsid w:val="008100A2"/>
    <w:rsid w:val="0083228C"/>
    <w:rsid w:val="00875320"/>
    <w:rsid w:val="00915ED0"/>
    <w:rsid w:val="00973985"/>
    <w:rsid w:val="009976F1"/>
    <w:rsid w:val="009A4999"/>
    <w:rsid w:val="009A537C"/>
    <w:rsid w:val="009E058C"/>
    <w:rsid w:val="009F74E9"/>
    <w:rsid w:val="00A51C86"/>
    <w:rsid w:val="00A53B38"/>
    <w:rsid w:val="00AB2B22"/>
    <w:rsid w:val="00BB343B"/>
    <w:rsid w:val="00BB35B2"/>
    <w:rsid w:val="00BC314C"/>
    <w:rsid w:val="00CD0CEF"/>
    <w:rsid w:val="00CE0CB6"/>
    <w:rsid w:val="00D10C12"/>
    <w:rsid w:val="00D46619"/>
    <w:rsid w:val="00D51E13"/>
    <w:rsid w:val="00DA0819"/>
    <w:rsid w:val="00DC430D"/>
    <w:rsid w:val="00DC5248"/>
    <w:rsid w:val="00E20B84"/>
    <w:rsid w:val="00E526C7"/>
    <w:rsid w:val="00E96239"/>
    <w:rsid w:val="00EA6F13"/>
    <w:rsid w:val="00EF06FA"/>
    <w:rsid w:val="00F56B83"/>
    <w:rsid w:val="00F70A31"/>
    <w:rsid w:val="7510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1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0A2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A5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6FA"/>
  </w:style>
  <w:style w:type="paragraph" w:styleId="a8">
    <w:name w:val="footer"/>
    <w:basedOn w:val="a"/>
    <w:link w:val="a9"/>
    <w:uiPriority w:val="99"/>
    <w:unhideWhenUsed/>
    <w:rsid w:val="00EF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6FA"/>
  </w:style>
  <w:style w:type="character" w:styleId="aa">
    <w:name w:val="FollowedHyperlink"/>
    <w:basedOn w:val="a0"/>
    <w:uiPriority w:val="99"/>
    <w:semiHidden/>
    <w:unhideWhenUsed/>
    <w:rsid w:val="00EF06F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1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00A2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A5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6FA"/>
  </w:style>
  <w:style w:type="paragraph" w:styleId="a8">
    <w:name w:val="footer"/>
    <w:basedOn w:val="a"/>
    <w:link w:val="a9"/>
    <w:uiPriority w:val="99"/>
    <w:unhideWhenUsed/>
    <w:rsid w:val="00EF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6FA"/>
  </w:style>
  <w:style w:type="character" w:styleId="aa">
    <w:name w:val="FollowedHyperlink"/>
    <w:basedOn w:val="a0"/>
    <w:uiPriority w:val="99"/>
    <w:semiHidden/>
    <w:unhideWhenUsed/>
    <w:rsid w:val="00EF06F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AE9D-56C4-4058-BE44-8C1490AC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Комарова</dc:creator>
  <cp:lastModifiedBy>Аквариус 11</cp:lastModifiedBy>
  <cp:revision>4</cp:revision>
  <dcterms:created xsi:type="dcterms:W3CDTF">2022-11-21T06:06:00Z</dcterms:created>
  <dcterms:modified xsi:type="dcterms:W3CDTF">2023-02-21T04:34:00Z</dcterms:modified>
</cp:coreProperties>
</file>